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Приложение № 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9</w:t>
      </w: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к договору № КО</w:t>
      </w:r>
      <w:r w:rsidRPr="002F1207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 xml:space="preserve"> /____ / 20__</w:t>
      </w: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F1207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 xml:space="preserve"> от ___________г</w:t>
      </w:r>
    </w:p>
    <w:p w:rsidR="002F1207" w:rsidRPr="002F1207" w:rsidRDefault="002F1207" w:rsidP="002F120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 К Т 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приема-передачи ЛНА в целях надлежащего исполнения договорных отношений</w:t>
      </w:r>
    </w:p>
    <w:p w:rsidR="002F1207" w:rsidRPr="002F1207" w:rsidRDefault="002F1207" w:rsidP="002F1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г. </w:t>
      </w:r>
      <w:r w:rsidR="00643DC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/г._________                                                                                                   </w:t>
      </w:r>
      <w:proofErr w:type="gramStart"/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«</w:t>
      </w:r>
      <w:proofErr w:type="gramEnd"/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____» _____________ 202___г.</w:t>
      </w:r>
    </w:p>
    <w:p w:rsidR="002F1207" w:rsidRPr="002F1207" w:rsidRDefault="002F1207" w:rsidP="002F12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Общество с ограниченной ответственностью «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КАТОБЬНЕФТЬ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»,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именуемое в дальнейшем 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«Заказчик»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в лице </w:t>
      </w:r>
      <w:r w:rsidRPr="002F1207">
        <w:rPr>
          <w:rFonts w:ascii="Times New Roman" w:eastAsia="Lucida Sans Unicode" w:hAnsi="Times New Roman" w:cs="Times New Roman"/>
          <w:kern w:val="1"/>
          <w:sz w:val="20"/>
          <w:szCs w:val="20"/>
          <w:lang w:eastAsia="hi-IN" w:bidi="hi-IN"/>
        </w:rPr>
        <w:t xml:space="preserve">_________, действующего на основании доверенности № </w:t>
      </w:r>
      <w:r w:rsidRPr="002F1207">
        <w:rPr>
          <w:rFonts w:ascii="Times New Roman" w:eastAsia="Lucida Sans Unicode" w:hAnsi="Times New Roman" w:cs="Times New Roman"/>
          <w:kern w:val="1"/>
          <w:sz w:val="20"/>
          <w:szCs w:val="20"/>
          <w:highlight w:val="yellow"/>
          <w:lang w:eastAsia="hi-IN" w:bidi="hi-IN"/>
        </w:rPr>
        <w:t>____________ от _________.,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с одной стороны, и</w:t>
      </w:r>
    </w:p>
    <w:p w:rsidR="002F1207" w:rsidRPr="002F1207" w:rsidRDefault="002F1207" w:rsidP="002F1207">
      <w:pPr>
        <w:shd w:val="clear" w:color="auto" w:fill="FFFFFF"/>
        <w:tabs>
          <w:tab w:val="left" w:pos="993"/>
        </w:tabs>
        <w:suppressAutoHyphens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  <w:t xml:space="preserve">            </w:t>
      </w:r>
      <w:r w:rsidRPr="002F1207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 </w:t>
      </w:r>
      <w:r w:rsidRPr="002F120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  <w:t>Общество с ограниченной ответственностью «_______________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»,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именуемое в дальнейшем </w:t>
      </w:r>
      <w:r w:rsidRPr="002F1207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eastAsia="zh-CN"/>
        </w:rPr>
        <w:t>«</w:t>
      </w:r>
      <w:r w:rsidRPr="002F1207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Исполнитель</w:t>
      </w:r>
      <w:r w:rsidRPr="002F1207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eastAsia="zh-CN"/>
        </w:rPr>
        <w:t>»,</w:t>
      </w:r>
      <w:r w:rsidRPr="002F1207">
        <w:rPr>
          <w:rFonts w:ascii="Times New Roman" w:eastAsia="Times New Roman" w:hAnsi="Times New Roman" w:cs="Times New Roman"/>
          <w:iCs/>
          <w:sz w:val="20"/>
          <w:szCs w:val="20"/>
          <w:lang w:eastAsia="zh-CN"/>
        </w:rPr>
        <w:t xml:space="preserve">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в лице ________________________________________________________</w:t>
      </w:r>
      <w:proofErr w:type="gram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_ ,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действующего на основании </w:t>
      </w:r>
      <w:r w:rsidRPr="002F1207">
        <w:rPr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  <w:t>Устава,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с другой стороны, вместе именуемые Стороны, составили настоящий Акт в том, что</w:t>
      </w:r>
    </w:p>
    <w:p w:rsidR="002F1207" w:rsidRPr="002F1207" w:rsidRDefault="002F1207" w:rsidP="002F1207">
      <w:pPr>
        <w:shd w:val="clear" w:color="auto" w:fill="FFFFFF"/>
        <w:tabs>
          <w:tab w:val="left" w:pos="993"/>
        </w:tabs>
        <w:suppressAutoHyphens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в целях исполнения положений пунктов Договора Заказчик передал полный перечень локальных нормативных документов </w:t>
      </w:r>
      <w:proofErr w:type="spell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Недропользователя</w:t>
      </w:r>
      <w:proofErr w:type="spell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/Заказчика, в том числе шаблоны, инструкции, методические документы, положения, протоколы и иные документы являющиеся приложениями к указанным в перечне локальным нормативным документам Заказчика, а Исполнитель принял следующие локальные нормативные документы </w:t>
      </w:r>
      <w:proofErr w:type="spell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Недропользователя</w:t>
      </w:r>
      <w:proofErr w:type="spell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/Заказчика в электронном формате на электронном носителе </w:t>
      </w:r>
      <w:r w:rsidRPr="002F1207">
        <w:rPr>
          <w:rFonts w:ascii="Times New Roman" w:eastAsia="Lucida Sans Unicode" w:hAnsi="Times New Roman" w:cs="Times New Roman"/>
          <w:spacing w:val="-1"/>
          <w:kern w:val="2"/>
          <w:sz w:val="20"/>
          <w:szCs w:val="20"/>
          <w:lang w:eastAsia="hi-IN" w:bidi="hi-IN"/>
        </w:rPr>
        <w:t xml:space="preserve">для исполнения требований данных ЛНД в процессе исполнения Договора: 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43DC1" w:rsidRPr="00643DC1" w:rsidRDefault="002F1207" w:rsidP="00643DC1">
      <w:pPr>
        <w:suppressAutoHyphens/>
        <w:jc w:val="both"/>
        <w:rPr>
          <w:rFonts w:ascii="Times New Roman" w:eastAsia="Lucida Sans Unicode" w:hAnsi="Times New Roman" w:cs="Times New Roman"/>
          <w:b/>
          <w:spacing w:val="-1"/>
          <w:kern w:val="2"/>
          <w:u w:val="single"/>
          <w:lang w:eastAsia="hi-IN" w:bidi="hi-IN"/>
        </w:rPr>
      </w:pPr>
      <w:r w:rsidRPr="00643DC1">
        <w:rPr>
          <w:rFonts w:ascii="Times New Roman" w:eastAsia="Times New Roman" w:hAnsi="Times New Roman" w:cs="Times New Roman"/>
          <w:b/>
          <w:szCs w:val="24"/>
          <w:lang w:eastAsia="ru-RU"/>
        </w:rPr>
        <w:t>Общество с</w:t>
      </w:r>
      <w:r w:rsidR="00643DC1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ограниченной </w:t>
      </w:r>
      <w:proofErr w:type="gramStart"/>
      <w:r w:rsidR="00643DC1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ответственностью </w:t>
      </w:r>
      <w:r w:rsidR="00643DC1" w:rsidRPr="00643DC1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«</w:t>
      </w:r>
      <w:proofErr w:type="spellStart"/>
      <w:proofErr w:type="gramEnd"/>
      <w:r w:rsidR="00643DC1" w:rsidRPr="00643DC1">
        <w:rPr>
          <w:rFonts w:ascii="Times New Roman" w:eastAsia="Times New Roman" w:hAnsi="Times New Roman" w:cs="Times New Roman"/>
          <w:b/>
          <w:szCs w:val="24"/>
          <w:lang w:eastAsia="ru-RU"/>
        </w:rPr>
        <w:t>Салым</w:t>
      </w:r>
      <w:proofErr w:type="spellEnd"/>
      <w:r w:rsidR="00643DC1" w:rsidRPr="00643DC1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Петролеум </w:t>
      </w:r>
      <w:proofErr w:type="spellStart"/>
      <w:r w:rsidR="00643DC1" w:rsidRPr="00643DC1">
        <w:rPr>
          <w:rFonts w:ascii="Times New Roman" w:eastAsia="Times New Roman" w:hAnsi="Times New Roman" w:cs="Times New Roman"/>
          <w:b/>
          <w:szCs w:val="24"/>
          <w:lang w:eastAsia="ru-RU"/>
        </w:rPr>
        <w:t>Девелопмент</w:t>
      </w:r>
      <w:proofErr w:type="spellEnd"/>
      <w:r w:rsidR="00643DC1" w:rsidRPr="00643DC1">
        <w:rPr>
          <w:rFonts w:ascii="Times New Roman" w:eastAsia="Times New Roman" w:hAnsi="Times New Roman" w:cs="Times New Roman"/>
          <w:b/>
          <w:szCs w:val="24"/>
          <w:lang w:eastAsia="ru-RU"/>
        </w:rPr>
        <w:t>»</w:t>
      </w:r>
    </w:p>
    <w:p w:rsidR="002F1207" w:rsidRPr="00643DC1" w:rsidRDefault="002F1207" w:rsidP="00643DC1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u w:val="single"/>
          <w:lang w:eastAsia="hi-IN" w:bidi="hi-IN"/>
        </w:rPr>
      </w:pPr>
      <w:bookmarkStart w:id="0" w:name="_GoBack"/>
      <w:bookmarkEnd w:id="0"/>
    </w:p>
    <w:tbl>
      <w:tblPr>
        <w:tblW w:w="10349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240"/>
        <w:gridCol w:w="1541"/>
      </w:tblGrid>
      <w:tr w:rsidR="00643DC1" w:rsidRPr="00643DC1" w:rsidTr="00643DC1"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DC1" w:rsidRPr="00643DC1" w:rsidRDefault="00643DC1" w:rsidP="0064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DC1" w:rsidRPr="00643DC1" w:rsidRDefault="00643DC1" w:rsidP="0064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И НАИМЕНОВАНИЕ ЛНД</w:t>
            </w:r>
          </w:p>
        </w:tc>
        <w:tc>
          <w:tcPr>
            <w:tcW w:w="15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DC1" w:rsidRPr="00643DC1" w:rsidRDefault="00643DC1" w:rsidP="0064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ЛНД, ВЕРСИЯ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SPDO-HSSE-POL-00001 Политика в области охраны труда, охраны здоровья, промышленной и общественной безопасности, охраны окружающей среды и социальной ответственности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SPDO-HSSE-REG-00013 Положение по обеспечению компетентности в области ОЗОТОБОС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SPD-HSSE-INS-00038 Инструкция по ознакомительному инструктажу для посетителей производственных объектов ООО "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Петролеум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SPDO-HSSE-SP-00010 Программа вводного инструктажа по ОЗОТОБОС на территории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Салымских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SPD-HSSE-INS-00020 Инструкция по проведению Подрядными организациями мобилизационных и демобилизационных мероприятий на территории и объектах СПД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SPD-HSSE-STD-00001 Стандарт по системе управления охраны здоровья, охраны труда, общественной безопасности и окружающей среды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SPDO-HSSE-MAN-00006 Положение о системе управления промышленной безопасностью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SPDO-HSSE-REG-00019 Положение о порядке допуска и организации безопасного производства работ на производственных объектах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SPDO-HSSE-REG-00004 Положение по минимальным требованиям в области ОЗОТОБОС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SPDO-HSSE-MAN-00001 Руководство по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энергобезопасности</w:t>
            </w:r>
            <w:proofErr w:type="spellEnd"/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SPD-HSSE-INS-00017 Инструкция по проведению анализа безопасности работ, выполняемых на объектах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Салымской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SPD-HSSE-MAN-00014 Руководство по управлению рисками в области ОЗОТОБОС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SPDO-HSSE-INS-00015 Инструкция по проведению динамической оценки рисков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SPDO-HSSE-REG-00003 Положение: Требования к средствам индивидуальной защиты для работников и Подрядных организаций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SPDO-HSSE-LSI-00009 Инструкция по охране труда при применении средств индивидуальной защиты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SPD-HSSE-INS-00063 Инструкция по выбору перчаток для производства работ на объектах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Салымской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SPDO-HSSE-REG-00022 Положение о порядке организации одновременного ведения работ по бурению, освоению, эксплуатации и ремонту скважин на кустовой площадке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SPDO-HSSE-REG-00019 Положение о порядке допуска и организации безопасного производства работ на производственных объектах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SPDO-HSSE-REG-00034 Положение по проведению грузоподъемных работ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SPDO-HSSE-REG-00009 Положение по работам на высоте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SPDO-HSSE-LSI-00001 Инструкция по охране труда при выполнении огневых работ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SPDO-HSSE-ISI-00001 Производственная инструкция при выполнении газоопасных работ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SPDO-HSSE-REG-00005 Положение по организации допуска и производству работ в действующих электроустановках и в охранных зонах линий электропередач на территории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Салымских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SPDO-HSSE-INS-00012 Инструкция по оформлению нарядов-допусков и распоряжений для выполнения работ в электроустановках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SPD-HSSE-INS-00016 Инструкция по разработке Плана ОЗОТОБОС Подрядных организаций Компании «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Петролеум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Н.В.»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SPDO-HSSE-SP-00001 Спецификация по требованиям к техническому состоянию, техническому обслуживанию и ремонту механических транспортных средств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SPD-HSSE-INS-00010 Инструкция по применению нестандартного оборудования и приспособлений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SPD-HSSE-INS-00014 Инструкция по применению знаков безопасности, разметок сигнальных и ограждений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SPDO-AMS-INS-00001 Инструкция по системе блокировок оборудования на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Салымских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месторождениях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SPD-OP-INS-00042 Инструкция по использованию матрицы одновременных проводимых работ и матрицы разрешенных работ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SPDO-HSSE-LSI-00107 Инструкция по охране труда при эксплуатации лесов, подмостей, средств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подмащивания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приставных лестниц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SPDO-HSSE-LSI-00031 Инструкция по охране труда при выполнении земляных работ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SPDO-HSSE-LSI-00005 Инструкция по охране труда при выполнении газоопасных работ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SPDO-HSSE-LSI-00070 Инструкция по охране труда при проведении окрасочных работ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SPDO-HSSE-LSI-00077 Инструкция по охране труда при работе в ограниченных и замкнутых пространствах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SPDO-HSSE-SWI-00031 Производственная инструкция по безопасной эксплуатации и обслуживанию (при обращении) баллонов со сжатыми и сжиженными газ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SPDO-HSSE-LSI-00054 Инструкция по охране труда при работах в холодное время года на открытом воздухе или в неотапливаемых помещениях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SPDO-HSSE-LSI-00050 Инструкция по охране труда при эксплуатации сосудов, работающих под давлением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SPDO-HSSE-LSI-00069 Инструкция по охране труда при проведении погрузо-разгрузочных работ и размещении грузов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SPDO-HSSE-ISI-00025 Производственная инструкция при выполнении работ с подъемником (вышкой)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SPDO-HSSE-ESI-00001 Инструкция по безопасной эксплуатации электроприборов на территории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Салымских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SPDO-HSSE-LSI-00053 Инструкция по охране труда при работе с персональной электронно-вычислительной машиной 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видеодисплейным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терминалом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SPDO-HSSE-LSI-00033 Инструкция по охране труда при работе на высоте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SPDO-HSSE-INS-00031 Инструкция по системе предотвращения падения предметов с высоты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SPDO-HSSE-REG-00006 Положение по безопасности дорожного движения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SPDO-HSSE-INS-00028 Инструкция по порядку реагирования, оформления и ликвидации последствий дорожно-транспортных происшествий и инцидентов с участием транспортных средств 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SPD-HSSE-INS-00011 Инструкция по осуществлению временных ограничений или закрытия дорожного движения на дорогах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Салымской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SPD-HSSE-INS-00035 Инструкция по применению плана поездки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SPDO-HSSE-INS-00005 Инструкция об особенностях режима рабочего времени и времени отдыха, условий труда водителей транспортных средств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SPD-HSSE-INS-00008 Инструкция по применению системы мониторинга передвижения автотранспортного средства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SPD-HSSE-SP-00004 Спецификация по автомобильным дорогам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Салымской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SPD-HSSE-SP-00005 Спецификация по автомобильным видеорегистраторам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SPDO-HSSE-SP-00007 Спецификация по сезонным инструктажам по безопасности дорожного движения в весенне-летний и осенне-зимний периоды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SPDO-HSSE-SP-00017 Программа вводного инструктажа по безопасности дорожного движения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SPDO-HSSE-SP-00016 Спецификация по креплению и перевозке грузов автомобильным транспортом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SPDO-HSSE-SP-00019 Спецификация: Учебный курс по Защитному вождению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SPDO-HSSE-SP-00028 Спецификация по автомобильным видеорегистраторам и внутрикабинной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видеоаналитике</w:t>
            </w:r>
            <w:proofErr w:type="spellEnd"/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SPD-HSSE-SP-00017 Реестр поездок автомобильным транспортом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SPDO-HSSE-REG-00032 Положение по системе назначения физическим лицам штрафных баллов в сфере ОЗОТОБОС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SPDO-HSSE-INS-00032  Инструкция по работе программы "Карта безопасности"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SPDO-HSSE-INS-00026 Инструкция по работе с базой данных по проверкам ОЗОТОБОС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SPDO-HSSE-REG-00007 Положение о предоставлении отчетности о происшествиях, расследовании и последующих мероприятиях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SPDO-HSSE-REG-00015 Положение о порядке расследования и учета техногенных событий в области промышленной безопасности на ОПО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SPDO-HSSE-INS-00003 Инструкция по методике проведения расследований происшествий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SPD-HSSE-REG-00051 Положение СПД по учету изменений. Процесс контроля и уровень полномочий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SPD-ENG-MAN-00003 Руководство по управлению проектными изменениями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SPD-HSSE-INS-00044 Инструкция Компании "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Петролеум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Н.В." по управлению процессами изменений и отклонений в области ОЗОТОБОС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SPDO-HSSE-REG-00011 Положение об организации производственного контроля за соблюдением требований промышленной безопасности на ОПО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SPDO-HSSE-MAN-00004 Руководство по охране здоровья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SPDO-HSSE-REG-00025 Положение о запрете употребления алкоголя, наркотических, токсических, психотропных или иных вызывающих опьянение веществ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SPDO-HSSE-REG-00027 Положение по медицинским нормам профпригодности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SPDO-HSSE-REG-00028 Положение по вакцинациям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SPDO-HSSE-REG-00030 Положение по гигиене питания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SPDO-HSSE-REG-00031 Положение по экстренному медицинскому реагированию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SPDO-HSSE-REG-00020 Положение по управлению риском усталости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SPDO-HSSE-REG-00033 Положение по обеспечению пожарной безопасности Компании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Петролеум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Девелопмент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SPD-HSSE-MAN-00009 Руководство по Безопасности персонала, имущества, информации и деловой репутации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SPD-HSSE-REG-00024 Положение по безопасности на территории группы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Салымских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SPDO-HSSE-INS-00021 Инструкция по реагированию на кризисные и чрезвычайные ситуации на территории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Салымских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SPD-HSSE-REG-00035 Положение по обеспечению пожарной безопасности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Салымской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SPD-HSSE-INS-00003 Инструкция по выдаче пропусков на территории месторождения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SPD-HSSE-INS-00019 Инструкция проезда на территорию или через территорию Компании посетителей третьих сторон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SPD-HSSE-INS-00021 Инструкция по контролю передвижения товарно-материальных ценностей на территории месторождения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SPD-ENG-INS-00022 Инструкция по выполнению разовых заявок на завоз инертных материалов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SPD-HSSE-INS-00023 Инструкция по действиям при обнаружении медведя и мероприятиям, связанным с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медвежьеопасным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периодом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SPD-HSSE-INS-00027 Инструкция по применению процедуры ПНГ в отношении лиц нарушивших правила ОЗОТОБОС на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Салымском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SPDO-HSSE-INS-00022 Инструкция по организации связи при ЧС и происшествиях на территории месторождения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SPDO-HSSE-INS-00023 Инструкция по организации и проведению учебно-тренировочных занятий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SPDO-HSSE-MAN-00002 Руководство по охране окружающей среды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SPDO-HSSE-REG-00014 Положение о производственном экологическом контроле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SPDO-HSSE-REG-00017 Положение по утилизации и минимизации отходов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SPDO-HSSE-REG-00021 Положение по охране атмосферного воздуха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SPDO-HSSE-REG-00023 Положение по пользованию поверхностными водными объектами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Салымских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месторождений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SPDO-HSSE-INS-00002 Инструкция по обращению с отходами медицинских пунктов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SPDO-HSSE-INS-00006 Инструкция по сбору, хранению, транспортированию, приему и передаче отработанных ртутьсодержащих ламп и термометров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SPDO-HSSE-INS-00007 Инструкция по ликвидации проливов загрязняющих веществ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SPDO-HSSE-POL-00001 Политика в области охраны труда, охраны здоровья, промышленной и общественной безопасности, охраны окружающей среды и социальной ответственности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 «Техническое руководство по подбору бурильного инструмента для строительства и ремонта скважин».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М-01.04.02.02-11 версия 1.0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Методический документ  «Техническое руководство по предотвращению и управлению скважиной при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газонефтеводопроявлениях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(ГНВП)»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М-01.04.02.05-01 версия 1.0</w:t>
            </w:r>
          </w:p>
        </w:tc>
      </w:tr>
      <w:tr w:rsidR="00643DC1" w:rsidRPr="00643DC1" w:rsidTr="00643DC1">
        <w:trPr>
          <w:trHeight w:val="555"/>
        </w:trPr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 «Требование к монтажу, эксплуатации и испытанию рукавов высокого давления при строительстве скважин и внутрискважинных работах»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Calibri" w:hAnsi="Times New Roman" w:cs="Times New Roman"/>
                <w:sz w:val="20"/>
                <w:szCs w:val="20"/>
              </w:rPr>
              <w:t>М-01.04.02.05-10 версия 1.0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«Методические рекомендации по выполнению</w:t>
            </w:r>
          </w:p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вышкомонтажных работ»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М-01.04.02.06-01 версия 1.0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 «Требования к эксплуатации и неразрушающему контролю бурильных труб и элементов КНБК (ТБТ, ЛБТ,УБТ, переводники) на месторождениях подведомственных ПАО «Газпром нефть»»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М-01.04.02.06-02 версия 1.0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«Методические указания по проведению технического</w:t>
            </w:r>
          </w:p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аудита подрядных организаций, выполняющих работы по строительству, реконструкции скважин и ЗБС»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М-01.04.02.06-03 версия 1.0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«Классификация видов работ при строительстве,</w:t>
            </w:r>
          </w:p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реконструкции и ремонте скважин. Порядок учета непроизводительного времени»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М-01.04.02.06-04 версия 1.0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«Требование к монтажу, эксплуатации и испытанию</w:t>
            </w:r>
          </w:p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рукавов высокого давления при строительстве скважин и внутрискважинных работах»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Calibri" w:hAnsi="Times New Roman" w:cs="Times New Roman"/>
                <w:sz w:val="20"/>
                <w:szCs w:val="20"/>
              </w:rPr>
              <w:t>М-01.04.02.06-06 версия 1.0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«Техническое руководство по предотвращению</w:t>
            </w:r>
          </w:p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газонефтеводопроявления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ведения буровых работ при строительстве, реконструкции и ремонте скважин с буровых установок»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М-01.04.02.06-07 версия 2.0</w:t>
            </w:r>
          </w:p>
        </w:tc>
      </w:tr>
      <w:tr w:rsidR="00643DC1" w:rsidRPr="00643DC1" w:rsidTr="00643DC1">
        <w:trPr>
          <w:trHeight w:val="567"/>
        </w:trPr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Методический документ «Требования к безаварийному ведению буровых работ на месторождениях, подведомственных ОАО «Газпром нефть»»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Calibri" w:hAnsi="Times New Roman" w:cs="Times New Roman"/>
                <w:sz w:val="20"/>
                <w:szCs w:val="20"/>
              </w:rPr>
              <w:t>М-01.15.01.01-01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 «Анализ опасностей перед началом и во время выполнения работ по методике «Пять шагов»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Calibri" w:hAnsi="Times New Roman" w:cs="Times New Roman"/>
                <w:sz w:val="20"/>
                <w:szCs w:val="20"/>
              </w:rPr>
              <w:t>М-16.01.01-04 версия 1.0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документ  «Требования к эксплуатации и неразрушающему контролю бурильных труб и элементов КНБК (ТБТ ЛБТ, УБТ, переводники) на месторождениях подведомственных ПАО «Газпром нефть»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Calibri" w:hAnsi="Times New Roman" w:cs="Times New Roman"/>
                <w:sz w:val="20"/>
                <w:szCs w:val="20"/>
              </w:rPr>
              <w:t>М-01.04.02.06-02 версия 1.0</w:t>
            </w:r>
          </w:p>
        </w:tc>
      </w:tr>
      <w:tr w:rsidR="00643DC1" w:rsidRPr="00643DC1" w:rsidTr="00643DC1">
        <w:trPr>
          <w:trHeight w:val="591"/>
        </w:trPr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Стандарт на процесс Порядок технического расследования и учета аварий и</w:t>
            </w:r>
          </w:p>
          <w:p w:rsidR="00643DC1" w:rsidRPr="00643DC1" w:rsidRDefault="00643DC1" w:rsidP="00643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инцидентов при строительстве и реконструкции скважин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СК-01.15.03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240" w:type="dxa"/>
            <w:tcBorders>
              <w:bottom w:val="single" w:sz="6" w:space="0" w:color="auto"/>
            </w:tcBorders>
            <w:shd w:val="clear" w:color="auto" w:fill="auto"/>
          </w:tcPr>
          <w:p w:rsidR="00643DC1" w:rsidRPr="00643DC1" w:rsidRDefault="00643DC1" w:rsidP="00643DC1">
            <w:pPr>
              <w:widowControl w:val="0"/>
              <w:tabs>
                <w:tab w:val="left" w:pos="540"/>
                <w:tab w:val="right" w:pos="9900"/>
              </w:tabs>
              <w:spacing w:after="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43DC1">
              <w:rPr>
                <w:rFonts w:ascii="Times New Roman" w:eastAsia="DejaVu Sans" w:hAnsi="Times New Roman" w:cs="Times New Roman"/>
                <w:sz w:val="20"/>
                <w:szCs w:val="20"/>
                <w:lang w:eastAsia="zh-CN" w:bidi="hi-IN"/>
              </w:rPr>
              <w:t>Обязательство по соблюдению применимого законодательства в сфере противодействия мошенничеству и коррупции</w:t>
            </w:r>
          </w:p>
        </w:tc>
        <w:tc>
          <w:tcPr>
            <w:tcW w:w="1541" w:type="dxa"/>
            <w:tcBorders>
              <w:bottom w:val="single" w:sz="6" w:space="0" w:color="auto"/>
            </w:tcBorders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240" w:type="dxa"/>
            <w:tcBorders>
              <w:bottom w:val="single" w:sz="6" w:space="0" w:color="auto"/>
            </w:tcBorders>
            <w:shd w:val="clear" w:color="auto" w:fill="auto"/>
          </w:tcPr>
          <w:p w:rsidR="00643DC1" w:rsidRPr="00643DC1" w:rsidRDefault="00643DC1" w:rsidP="00643DC1">
            <w:pPr>
              <w:widowControl w:val="0"/>
              <w:tabs>
                <w:tab w:val="left" w:pos="540"/>
                <w:tab w:val="right" w:pos="9900"/>
              </w:tabs>
              <w:suppressAutoHyphens/>
              <w:spacing w:after="0" w:line="240" w:lineRule="auto"/>
              <w:ind w:right="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43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Стандарт «Пропускной и </w:t>
            </w:r>
            <w:proofErr w:type="spellStart"/>
            <w:r w:rsidRPr="00643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внутриобъектовый</w:t>
            </w:r>
            <w:proofErr w:type="spellEnd"/>
            <w:r w:rsidRPr="00643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режимы»</w:t>
            </w:r>
          </w:p>
        </w:tc>
        <w:tc>
          <w:tcPr>
            <w:tcW w:w="1541" w:type="dxa"/>
            <w:tcBorders>
              <w:bottom w:val="single" w:sz="6" w:space="0" w:color="auto"/>
            </w:tcBorders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СК-12.01.02 версия 7.0</w:t>
            </w:r>
          </w:p>
        </w:tc>
      </w:tr>
      <w:tr w:rsidR="00643DC1" w:rsidRPr="00643DC1" w:rsidTr="00643DC1">
        <w:tc>
          <w:tcPr>
            <w:tcW w:w="568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8240" w:type="dxa"/>
            <w:shd w:val="clear" w:color="auto" w:fill="auto"/>
          </w:tcPr>
          <w:p w:rsidR="00643DC1" w:rsidRPr="00643DC1" w:rsidRDefault="00643DC1" w:rsidP="00643DC1">
            <w:pPr>
              <w:widowControl w:val="0"/>
              <w:tabs>
                <w:tab w:val="left" w:pos="540"/>
                <w:tab w:val="right" w:pos="9900"/>
              </w:tabs>
              <w:spacing w:after="120" w:line="240" w:lineRule="auto"/>
              <w:ind w:right="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 Управление Подрядчиками и поставщиками</w:t>
            </w:r>
          </w:p>
        </w:tc>
        <w:tc>
          <w:tcPr>
            <w:tcW w:w="1541" w:type="dxa"/>
            <w:shd w:val="clear" w:color="auto" w:fill="auto"/>
          </w:tcPr>
          <w:p w:rsidR="00643DC1" w:rsidRPr="00643DC1" w:rsidRDefault="00643DC1" w:rsidP="00643DC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F1207" w:rsidRPr="002F1207" w:rsidRDefault="002F1207" w:rsidP="002F1207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Подписав настоящий акт, Заказчик подтверждает передачу Исполнителю, вышеуказанных документов, а Исполнитель, в свою очередь подтверждает их получение, и считает указанные локальные нормативные акты неотъемлемыми частями Договора, подлежащими обязательному соблюдению и исполнению.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Данная информация передана на следующих носителях информации (определяется Заказчиком при подписании договора): </w:t>
      </w:r>
    </w:p>
    <w:p w:rsidR="002F1207" w:rsidRPr="002F1207" w:rsidRDefault="002F1207" w:rsidP="002F120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по цифровым каналам данных (электронная почта);</w:t>
      </w:r>
    </w:p>
    <w:p w:rsidR="002F1207" w:rsidRPr="002F1207" w:rsidRDefault="002F1207" w:rsidP="002F120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на электронном носителе - на 1 (одном) СД-</w:t>
      </w:r>
      <w:r w:rsidRPr="002F12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R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диске, </w:t>
      </w:r>
    </w:p>
    <w:p w:rsidR="002F1207" w:rsidRPr="002F1207" w:rsidRDefault="002F1207" w:rsidP="002F1207">
      <w:pPr>
        <w:suppressAutoHyphens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№ </w:t>
      </w:r>
      <w:r w:rsidRPr="002F1207">
        <w:rPr>
          <w:rFonts w:ascii="Times New Roman" w:eastAsia="Times New Roman" w:hAnsi="Times New Roman" w:cs="Times New Roman"/>
          <w:sz w:val="20"/>
          <w:szCs w:val="20"/>
          <w:highlight w:val="yellow"/>
          <w:lang w:eastAsia="zh-CN"/>
        </w:rPr>
        <w:t>диска ______________________________________________________________.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Работоспособность электронного носителя Исполнителем проверена, замечаний нет. Документы на электронном носителе Исполнителем просмотрены. Состав документов и их полнота соответствует перечню документов, указанному в настоящем акте.</w:t>
      </w:r>
    </w:p>
    <w:p w:rsidR="002F1207" w:rsidRPr="002F1207" w:rsidRDefault="002F1207" w:rsidP="002F1207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Исполнитель,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Исполнителя, в чьи служебные обязанности не входит исполнение работ (услуг) по договору.</w:t>
      </w:r>
    </w:p>
    <w:p w:rsidR="002F1207" w:rsidRPr="002F1207" w:rsidRDefault="002F1207" w:rsidP="002F1207">
      <w:pPr>
        <w:suppressAutoHyphens/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</w:pP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t xml:space="preserve">Настоящим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Исполнитель</w:t>
      </w: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t xml:space="preserve"> не вправе в дальнейшем ссылаться, что не был знаком с условиями, обозначенными в данных документах.  При несоблюдении,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Исполнитель </w:t>
      </w: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t xml:space="preserve">несет ответственность перед Заказчиком в соответствии с условиями договора.   </w:t>
      </w:r>
    </w:p>
    <w:p w:rsidR="002F1207" w:rsidRPr="002F1207" w:rsidRDefault="002F1207" w:rsidP="002F1207">
      <w:pPr>
        <w:tabs>
          <w:tab w:val="left" w:pos="16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Исполнитель полностью ознакомлен со всеми условиями вышеуказанных Стандартов, Положений, Требований, Регламентов и Инструкций и с условиями, связанными с выполнением работ/оказанием услуг в связи с данными документами и принимает на себя все расходы, риск и трудности выполнения работ/оказания услуг.</w:t>
      </w:r>
    </w:p>
    <w:p w:rsidR="002F1207" w:rsidRPr="002F1207" w:rsidRDefault="002F1207" w:rsidP="002F12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Любые изменения данных локальных нормативных документов и презентационных материалов к ним (при наличии), полученных Исполнителем по настоящему акту приема-передачи, могут доводится Заказчиком до Исполнителя официальным письмом с целью его оперативного информирования, с последующим подписанием акта приема-передачи локальных нормативных документов в новой редакции.</w:t>
      </w:r>
    </w:p>
    <w:p w:rsidR="002F1207" w:rsidRPr="002F1207" w:rsidRDefault="002F1207" w:rsidP="002F12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Исполнитель обязуется руководствоваться данными локальными нормативными документами и презентационными материалами к ним (при наличии), при выполнении работ по Договору, с учётом изменений и дополнений, полученных от Заказчика с официальным письмом.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Настоящий акт составлен в двух экземплярах. 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1" w:name="_Hlk151563937"/>
      <w:r w:rsidRPr="002F1207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ru-RU"/>
        </w:rPr>
      </w:pP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ЗАКАЗЧИК:   </w:t>
      </w:r>
      <w:proofErr w:type="gramEnd"/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                                                                ИСПОЛНИТЕЛЬ: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ООО «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КАТОБЬНЕФТЬ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ООО «____________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proofErr w:type="gramStart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Представитель  по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доверенности                                                                 Директор</w:t>
      </w: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Lucida Sans Unicode" w:hAnsi="Times New Roman" w:cs="Times New Roman"/>
          <w:color w:val="0000FF"/>
          <w:spacing w:val="-1"/>
          <w:kern w:val="2"/>
          <w:sz w:val="20"/>
          <w:szCs w:val="20"/>
          <w:lang w:eastAsia="hi-IN" w:bidi="hi-IN"/>
        </w:rPr>
      </w:pPr>
      <w:r w:rsidRPr="002F1207">
        <w:rPr>
          <w:rFonts w:ascii="Times New Roman" w:eastAsia="Times New Roman" w:hAnsi="Times New Roman" w:cs="Times New Roman"/>
          <w:lang w:eastAsia="zh-CN"/>
        </w:rPr>
        <w:t xml:space="preserve">_______________/------------./                                             </w:t>
      </w:r>
      <w:r w:rsidRPr="002F1207">
        <w:rPr>
          <w:rFonts w:ascii="Times New Roman" w:eastAsia="Times New Roman" w:hAnsi="Times New Roman" w:cs="Times New Roman"/>
          <w:lang w:eastAsia="zh-CN"/>
        </w:rPr>
        <w:tab/>
        <w:t xml:space="preserve">  ____________</w:t>
      </w:r>
    </w:p>
    <w:bookmarkEnd w:id="1"/>
    <w:p w:rsidR="002F1207" w:rsidRPr="002F1207" w:rsidRDefault="002F1207" w:rsidP="002F1207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2F1207" w:rsidRPr="002F1207" w:rsidRDefault="002F1207" w:rsidP="002F1207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2F1207" w:rsidRPr="002F1207" w:rsidRDefault="002F1207" w:rsidP="002F12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2F1207" w:rsidRPr="002F1207" w:rsidRDefault="002F1207" w:rsidP="002F1207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4331A5" w:rsidRDefault="004331A5"/>
    <w:sectPr w:rsidR="004331A5" w:rsidSect="002F120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1EE1"/>
    <w:multiLevelType w:val="hybridMultilevel"/>
    <w:tmpl w:val="C644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0601B"/>
    <w:multiLevelType w:val="multilevel"/>
    <w:tmpl w:val="EFD6690A"/>
    <w:lvl w:ilvl="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3E24F2A"/>
    <w:multiLevelType w:val="hybridMultilevel"/>
    <w:tmpl w:val="8256C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207"/>
    <w:rsid w:val="002F1207"/>
    <w:rsid w:val="004331A5"/>
    <w:rsid w:val="0051560F"/>
    <w:rsid w:val="0064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2A34"/>
  <w15:chartTrackingRefBased/>
  <w15:docId w15:val="{9A038686-9C8B-4180-BC31-5CC3333A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Vlasova Yulia</dc:creator>
  <cp:keywords/>
  <dc:description/>
  <cp:lastModifiedBy>Angolenko Natalya</cp:lastModifiedBy>
  <cp:revision>3</cp:revision>
  <dcterms:created xsi:type="dcterms:W3CDTF">2025-08-29T11:39:00Z</dcterms:created>
  <dcterms:modified xsi:type="dcterms:W3CDTF">2026-02-11T14:54:00Z</dcterms:modified>
</cp:coreProperties>
</file>